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98" w:rsidRDefault="00F61E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1E98" w:rsidRDefault="00F61E98">
      <w:pPr>
        <w:pStyle w:val="ConsPlusNormal"/>
        <w:jc w:val="both"/>
      </w:pPr>
    </w:p>
    <w:p w:rsidR="00F61E98" w:rsidRDefault="00F61E98">
      <w:pPr>
        <w:pStyle w:val="ConsPlusTitle"/>
        <w:jc w:val="center"/>
      </w:pPr>
      <w:r>
        <w:t>ПРАВИТЕЛЬСТВО РОССИЙСКОЙ ФЕДЕРАЦИИ</w:t>
      </w:r>
    </w:p>
    <w:p w:rsidR="00F61E98" w:rsidRDefault="00F61E98">
      <w:pPr>
        <w:pStyle w:val="ConsPlusTitle"/>
        <w:jc w:val="center"/>
      </w:pPr>
    </w:p>
    <w:p w:rsidR="00F61E98" w:rsidRDefault="00F61E98">
      <w:pPr>
        <w:pStyle w:val="ConsPlusTitle"/>
        <w:jc w:val="center"/>
      </w:pPr>
      <w:r>
        <w:t>ПОСТАНОВЛЕНИЕ</w:t>
      </w:r>
    </w:p>
    <w:p w:rsidR="00F61E98" w:rsidRDefault="00F61E98">
      <w:pPr>
        <w:pStyle w:val="ConsPlusTitle"/>
        <w:jc w:val="center"/>
      </w:pPr>
      <w:r>
        <w:t>от 21 октября 2004 г. N 573</w:t>
      </w:r>
    </w:p>
    <w:p w:rsidR="00F61E98" w:rsidRDefault="00F61E98">
      <w:pPr>
        <w:pStyle w:val="ConsPlusTitle"/>
        <w:jc w:val="center"/>
      </w:pPr>
    </w:p>
    <w:p w:rsidR="00F61E98" w:rsidRDefault="00F61E98">
      <w:pPr>
        <w:pStyle w:val="ConsPlusTitle"/>
        <w:jc w:val="center"/>
      </w:pPr>
      <w:r>
        <w:t>О ПОРЯДКЕ И УСЛОВИЯХ ФИНАНСИРОВАНИЯ ПРОЦЕДУР</w:t>
      </w:r>
    </w:p>
    <w:p w:rsidR="00F61E98" w:rsidRDefault="00F61E98">
      <w:pPr>
        <w:pStyle w:val="ConsPlusTitle"/>
        <w:jc w:val="center"/>
      </w:pPr>
      <w:r>
        <w:t>БАНКРОТСТВА ОТСУТСТВУЮЩИХ ДОЛЖНИКОВ</w:t>
      </w:r>
    </w:p>
    <w:p w:rsidR="00F61E98" w:rsidRDefault="00F61E98">
      <w:pPr>
        <w:pStyle w:val="ConsPlusNormal"/>
        <w:jc w:val="center"/>
      </w:pPr>
    </w:p>
    <w:p w:rsidR="00F61E98" w:rsidRDefault="00F61E9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227</w:t>
        </w:r>
      </w:hyperlink>
      <w:r>
        <w:t xml:space="preserve"> Федерального закона "О несостоятельности (банкротстве)" (Собрание законодательства Российской Федерации, 2002, N 43, ст. 4190) Правительство Российской Федерации постановляет:</w:t>
      </w:r>
    </w:p>
    <w:p w:rsidR="00F61E98" w:rsidRDefault="00F61E9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и условиях финансирования процедур банкротства отсутствующих должников.</w:t>
      </w:r>
    </w:p>
    <w:p w:rsidR="00F61E98" w:rsidRDefault="00F61E98">
      <w:pPr>
        <w:pStyle w:val="ConsPlusNormal"/>
        <w:ind w:firstLine="540"/>
        <w:jc w:val="both"/>
      </w:pPr>
      <w:r>
        <w:t>2. Установить, что:</w:t>
      </w:r>
    </w:p>
    <w:p w:rsidR="00F61E98" w:rsidRDefault="00F61E98">
      <w:pPr>
        <w:pStyle w:val="ConsPlusNormal"/>
        <w:ind w:firstLine="540"/>
        <w:jc w:val="both"/>
      </w:pPr>
      <w:r>
        <w:t xml:space="preserve">а) финансирование процедуры банкротства отсутствующего должника, проводимой по заявлению федерального </w:t>
      </w:r>
      <w:hyperlink r:id="rId6" w:history="1">
        <w:r>
          <w:rPr>
            <w:color w:val="0000FF"/>
          </w:rPr>
          <w:t>органа</w:t>
        </w:r>
      </w:hyperlink>
      <w:r>
        <w:t xml:space="preserve"> исполнительной власти, уполномоченного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Правительством Российской Федерации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(далее - уполномоченный орган), осуществляется в соответствии со сметой расходов уполномоченного органа за счет средств, выделенных ему из федерального бюджета;</w:t>
      </w:r>
    </w:p>
    <w:p w:rsidR="00F61E98" w:rsidRDefault="00F61E98">
      <w:pPr>
        <w:pStyle w:val="ConsPlusNormal"/>
        <w:ind w:firstLine="540"/>
        <w:jc w:val="both"/>
      </w:pPr>
      <w:r>
        <w:t>б) финансирование процедуры банкротства отсутствующего должника, проводимой по заявлению уполномоченного органа субъекта Российской Федерации или уполномоченного органа местного самоуправления, осуществляется за счет средств соответствующего бюджета;</w:t>
      </w:r>
    </w:p>
    <w:p w:rsidR="00F61E98" w:rsidRDefault="00F61E98">
      <w:pPr>
        <w:pStyle w:val="ConsPlusNormal"/>
        <w:ind w:firstLine="540"/>
        <w:jc w:val="both"/>
      </w:pPr>
      <w:r>
        <w:t xml:space="preserve">в) финансирование процедуры банкротства отсутствующего должника, проводимой по заявлению конкурсного кредитора, осуществляется в порядке,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(банкротстве)".</w:t>
      </w:r>
    </w:p>
    <w:p w:rsidR="00F61E98" w:rsidRDefault="00F61E98">
      <w:pPr>
        <w:pStyle w:val="ConsPlusNormal"/>
        <w:ind w:firstLine="540"/>
        <w:jc w:val="both"/>
      </w:pPr>
      <w:r>
        <w:t>3. Уполномоченному органу совместно с Министерством экономического развития и торговли Российской Федерации и Министерством финансов Российской Федерации в 2-месячный срок разработать и утвердить:</w:t>
      </w:r>
    </w:p>
    <w:p w:rsidR="00F61E98" w:rsidRDefault="00F61E98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перечень и предельный размер</w:t>
        </w:r>
      </w:hyperlink>
      <w:r>
        <w:t xml:space="preserve"> подлежащих компенсации расходов конкурсного управляющего, осуществлявшего процедуру банкротства отсутствующего должника, проводимую по заявлению уполномоченного органа;</w:t>
      </w:r>
    </w:p>
    <w:p w:rsidR="00F61E98" w:rsidRDefault="00F61E98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перечень и порядок</w:t>
        </w:r>
      </w:hyperlink>
      <w:r>
        <w:t xml:space="preserve"> представления документов, подтверждающих право конкурсного управляющего, осуществлявшего процедуру банкротства отсутствующего должника, проводимую по заявлению уполномоченного органа, на получение вознаграждения;</w:t>
      </w:r>
    </w:p>
    <w:p w:rsidR="00F61E98" w:rsidRDefault="00F61E98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перечень и порядок</w:t>
        </w:r>
      </w:hyperlink>
      <w:r>
        <w:t xml:space="preserve"> представления документов, подтверждающих право конкурсного управляющего на компенсацию расходов в связи с осуществлением процедуры банкротства отсутствующего должника, проводимой по заявлению уполномоченного органа.</w:t>
      </w:r>
    </w:p>
    <w:p w:rsidR="00F61E98" w:rsidRDefault="00F61E98">
      <w:pPr>
        <w:pStyle w:val="ConsPlusNormal"/>
        <w:ind w:firstLine="540"/>
        <w:jc w:val="both"/>
      </w:pPr>
      <w:r>
        <w:t>4. Рекомендовать органам исполнительной власти субъектов Российской Федерации и органам местного самоуправления определить размер, порядок и условия финансирования процедур банкротства отсутствующих должников, проводимых по заявлениям уполномоченных органов субъектов Российской Федерации и уполномоченных органов местного самоуправления.</w:t>
      </w:r>
    </w:p>
    <w:p w:rsidR="00F61E98" w:rsidRDefault="00F61E98">
      <w:pPr>
        <w:pStyle w:val="ConsPlusNormal"/>
        <w:ind w:firstLine="540"/>
        <w:jc w:val="both"/>
      </w:pPr>
    </w:p>
    <w:p w:rsidR="00F61E98" w:rsidRDefault="00F61E98">
      <w:pPr>
        <w:pStyle w:val="ConsPlusNormal"/>
        <w:jc w:val="right"/>
      </w:pPr>
      <w:r>
        <w:t>Председатель Правительства</w:t>
      </w:r>
    </w:p>
    <w:p w:rsidR="00F61E98" w:rsidRDefault="00F61E98">
      <w:pPr>
        <w:pStyle w:val="ConsPlusNormal"/>
        <w:jc w:val="right"/>
      </w:pPr>
      <w:r>
        <w:t>Российской Федерации</w:t>
      </w:r>
    </w:p>
    <w:p w:rsidR="00F61E98" w:rsidRDefault="00F61E98">
      <w:pPr>
        <w:pStyle w:val="ConsPlusNormal"/>
        <w:jc w:val="right"/>
      </w:pPr>
      <w:r>
        <w:t>М.ФРАДКОВ</w:t>
      </w:r>
    </w:p>
    <w:p w:rsidR="00F61E98" w:rsidRDefault="00F61E98">
      <w:pPr>
        <w:pStyle w:val="ConsPlusNormal"/>
        <w:jc w:val="right"/>
      </w:pPr>
    </w:p>
    <w:p w:rsidR="00F61E98" w:rsidRDefault="00F61E98">
      <w:pPr>
        <w:pStyle w:val="ConsPlusNormal"/>
        <w:jc w:val="right"/>
      </w:pPr>
    </w:p>
    <w:p w:rsidR="00F61E98" w:rsidRDefault="00F61E98">
      <w:pPr>
        <w:pStyle w:val="ConsPlusNormal"/>
        <w:jc w:val="right"/>
      </w:pPr>
    </w:p>
    <w:p w:rsidR="00F61E98" w:rsidRDefault="00F61E98">
      <w:pPr>
        <w:pStyle w:val="ConsPlusNormal"/>
        <w:jc w:val="right"/>
      </w:pPr>
    </w:p>
    <w:p w:rsidR="00F61E98" w:rsidRDefault="00F61E98">
      <w:pPr>
        <w:pStyle w:val="ConsPlusNormal"/>
        <w:jc w:val="right"/>
      </w:pPr>
    </w:p>
    <w:p w:rsidR="00F61E98" w:rsidRDefault="00F61E98">
      <w:pPr>
        <w:pStyle w:val="ConsPlusNormal"/>
        <w:jc w:val="right"/>
      </w:pPr>
      <w:r>
        <w:t>Утверждено</w:t>
      </w:r>
    </w:p>
    <w:p w:rsidR="00F61E98" w:rsidRDefault="00F61E98">
      <w:pPr>
        <w:pStyle w:val="ConsPlusNormal"/>
        <w:jc w:val="right"/>
      </w:pPr>
      <w:r>
        <w:t>Постановлением Правительства</w:t>
      </w:r>
    </w:p>
    <w:p w:rsidR="00F61E98" w:rsidRDefault="00F61E98">
      <w:pPr>
        <w:pStyle w:val="ConsPlusNormal"/>
        <w:jc w:val="right"/>
      </w:pPr>
      <w:r>
        <w:t>Российской Федерации</w:t>
      </w:r>
    </w:p>
    <w:p w:rsidR="00F61E98" w:rsidRDefault="00F61E98">
      <w:pPr>
        <w:pStyle w:val="ConsPlusNormal"/>
        <w:jc w:val="right"/>
      </w:pPr>
      <w:r>
        <w:t>от 21 октября 2004 г. N 573</w:t>
      </w:r>
    </w:p>
    <w:p w:rsidR="00F61E98" w:rsidRDefault="00F61E98">
      <w:pPr>
        <w:pStyle w:val="ConsPlusNormal"/>
        <w:ind w:firstLine="540"/>
        <w:jc w:val="both"/>
      </w:pPr>
    </w:p>
    <w:p w:rsidR="00F61E98" w:rsidRDefault="00F61E98">
      <w:pPr>
        <w:pStyle w:val="ConsPlusTitle"/>
        <w:jc w:val="center"/>
      </w:pPr>
      <w:bookmarkStart w:id="0" w:name="P34"/>
      <w:bookmarkEnd w:id="0"/>
      <w:r>
        <w:t>ПОЛОЖЕНИЕ</w:t>
      </w:r>
    </w:p>
    <w:p w:rsidR="00F61E98" w:rsidRDefault="00F61E98">
      <w:pPr>
        <w:pStyle w:val="ConsPlusTitle"/>
        <w:jc w:val="center"/>
      </w:pPr>
      <w:r>
        <w:t>О ПОРЯДКЕ И УСЛОВИЯХ ФИНАНСИРОВАНИЯ ПРОЦЕДУР</w:t>
      </w:r>
    </w:p>
    <w:p w:rsidR="00F61E98" w:rsidRDefault="00F61E98">
      <w:pPr>
        <w:pStyle w:val="ConsPlusTitle"/>
        <w:jc w:val="center"/>
      </w:pPr>
      <w:r>
        <w:t>БАНКРОТСТВА ОТСУТСТВУЮЩИХ ДОЛЖНИКОВ</w:t>
      </w:r>
    </w:p>
    <w:p w:rsidR="00F61E98" w:rsidRDefault="00F61E98">
      <w:pPr>
        <w:pStyle w:val="ConsPlusNormal"/>
        <w:ind w:firstLine="540"/>
        <w:jc w:val="both"/>
      </w:pPr>
    </w:p>
    <w:p w:rsidR="00F61E98" w:rsidRDefault="00F61E98">
      <w:pPr>
        <w:pStyle w:val="ConsPlusNormal"/>
        <w:ind w:firstLine="540"/>
        <w:jc w:val="both"/>
      </w:pPr>
      <w:r>
        <w:t xml:space="preserve">1. Настоящее Положение определяет порядок и условия финансирования процедуры банкротства отсутствующего должника, проводимой по заявлению федерального </w:t>
      </w:r>
      <w:hyperlink r:id="rId12" w:history="1">
        <w:r>
          <w:rPr>
            <w:color w:val="0000FF"/>
          </w:rPr>
          <w:t>органа</w:t>
        </w:r>
      </w:hyperlink>
      <w:r>
        <w:t xml:space="preserve"> исполнительной власти, органа исполнительной власти субъекта Российской Федерации и органа местного самоуправления, уполномоченных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представлять требования по денежным обязательствам Российской Федерации, субъекта Российской Федерации и муниципального образования соответственно (далее - уполномоченный орган), а также размер вознаграждения конкурсного управляющего, осуществляющего процедуру банкротства отсутствующего должника, проводимую по заявлению уполномоченного органа.</w:t>
      </w:r>
    </w:p>
    <w:p w:rsidR="00F61E98" w:rsidRDefault="00F61E98">
      <w:pPr>
        <w:pStyle w:val="ConsPlusNormal"/>
        <w:ind w:firstLine="540"/>
        <w:jc w:val="both"/>
      </w:pPr>
      <w:r>
        <w:t>2. Заявление уполномоченного органа о признании отсутствующего должника банкротом должно содержать информацию о наличии средств, необходимых для финансирования процедуры банкротства отсутствующего должника, с указанием источника финансирования.</w:t>
      </w:r>
    </w:p>
    <w:p w:rsidR="00F61E98" w:rsidRDefault="00F61E98">
      <w:pPr>
        <w:pStyle w:val="ConsPlusNormal"/>
        <w:ind w:firstLine="540"/>
        <w:jc w:val="both"/>
      </w:pPr>
      <w:bookmarkStart w:id="1" w:name="P40"/>
      <w:bookmarkEnd w:id="1"/>
      <w:r>
        <w:t>3. Размер единовременного вознаграждения конкурсного управляющего за проведение процедуры банкротства отсутствующего должника составляет 10 тысяч рублей.</w:t>
      </w:r>
    </w:p>
    <w:p w:rsidR="00F61E98" w:rsidRDefault="00F61E98">
      <w:pPr>
        <w:pStyle w:val="ConsPlusNormal"/>
        <w:ind w:firstLine="540"/>
        <w:jc w:val="both"/>
      </w:pPr>
      <w:bookmarkStart w:id="2" w:name="P41"/>
      <w:bookmarkEnd w:id="2"/>
      <w:r>
        <w:t xml:space="preserve">4. Уполномоченный орган выплачивает вознаграждение конкурсному управляющему в 2-недельный срок с даты представления им подтверждающих завершение процедуры банкротства отсутствующего должника документов согласно утвержденному </w:t>
      </w:r>
      <w:hyperlink r:id="rId14" w:history="1">
        <w:r>
          <w:rPr>
            <w:color w:val="0000FF"/>
          </w:rPr>
          <w:t>перечню</w:t>
        </w:r>
      </w:hyperlink>
      <w:r>
        <w:t>, но не ранее внесения в Единый государственный реестр юридических лиц записи о ликвидации юридического лица - отсутствующего должника.</w:t>
      </w:r>
    </w:p>
    <w:p w:rsidR="00F61E98" w:rsidRDefault="00F61E98">
      <w:pPr>
        <w:pStyle w:val="ConsPlusNormal"/>
        <w:ind w:firstLine="540"/>
        <w:jc w:val="both"/>
      </w:pPr>
      <w:r>
        <w:t>В случае выявления нарушения установленного порядка представления указанных документов или предъявляемых к ним требований уполномоченный орган направляет в 2-недельный срок с даты получения документов конкурсному управляющему замечания с указанием срока устранения нарушения, который не может быть менее 10 дней, или копию принятого им решения об отказе в выплате вознаграждения.</w:t>
      </w:r>
    </w:p>
    <w:p w:rsidR="00F61E98" w:rsidRDefault="00F61E98">
      <w:pPr>
        <w:pStyle w:val="ConsPlusNormal"/>
        <w:ind w:firstLine="540"/>
        <w:jc w:val="both"/>
      </w:pPr>
      <w:r>
        <w:t>Если документы, подтверждающие устранение нарушения, не поступают в уполномоченный орган в установленный им срок, уполномоченный орган вправе принять решение об отказе в выплате конкурсному управляющему вознаграждения и компенсации его фактических расходов на проведение процедуры банкротства.</w:t>
      </w:r>
    </w:p>
    <w:p w:rsidR="00F61E98" w:rsidRDefault="00F61E98">
      <w:pPr>
        <w:pStyle w:val="ConsPlusNormal"/>
        <w:ind w:firstLine="540"/>
        <w:jc w:val="both"/>
      </w:pPr>
      <w:bookmarkStart w:id="3" w:name="P44"/>
      <w:bookmarkEnd w:id="3"/>
      <w:r>
        <w:t xml:space="preserve">5. Уполномоченный орган в 2-недельный срок с даты представления конкурсным управляющим в установленном порядке документов согласно утвержденному </w:t>
      </w:r>
      <w:hyperlink r:id="rId15" w:history="1">
        <w:r>
          <w:rPr>
            <w:color w:val="0000FF"/>
          </w:rPr>
          <w:t>перечню</w:t>
        </w:r>
      </w:hyperlink>
      <w:r>
        <w:t xml:space="preserve">, подтверждающих его право на компенсацию расходов в связи с проведением процедуры банкротства отсутствующего должника, но не ранее внесения в Единый государственный реестр юридических лиц записи о ликвидации отсутствующего должника осуществляет компенсацию фактических расходов конкурсного управляющего на проведение процедуры банкротства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расходов, подлежащих компенсации, с учетом особенностей, установленных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F61E98" w:rsidRDefault="00F61E98">
      <w:pPr>
        <w:pStyle w:val="ConsPlusNormal"/>
        <w:ind w:firstLine="540"/>
        <w:jc w:val="both"/>
      </w:pPr>
      <w:r>
        <w:t xml:space="preserve">В случае выявления </w:t>
      </w:r>
      <w:proofErr w:type="gramStart"/>
      <w:r>
        <w:t>нарушения</w:t>
      </w:r>
      <w:proofErr w:type="gramEnd"/>
      <w:r>
        <w:t xml:space="preserve"> установленного в настоящем пункте порядка представления документов или предъявляемых к ним требований уполномоченный орган рассматривает вопрос о компенсации фактических расходов конкурсного управляющего на проведение процедуры банкротства отсутствующего должника в порядке, установленном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F61E98" w:rsidRDefault="00F61E98">
      <w:pPr>
        <w:pStyle w:val="ConsPlusNormal"/>
        <w:ind w:firstLine="540"/>
        <w:jc w:val="both"/>
      </w:pPr>
      <w:r>
        <w:t>6. Отказ в выплате вознаграждения конкурсному управляющему или в компенсации расходов конкурсного управляющего на проведение процедуры банкротства отсутствующего должника может быть обжалован в судебном порядке.</w:t>
      </w:r>
    </w:p>
    <w:p w:rsidR="00F61E98" w:rsidRDefault="00F61E98">
      <w:pPr>
        <w:pStyle w:val="ConsPlusNormal"/>
        <w:ind w:firstLine="540"/>
        <w:jc w:val="both"/>
      </w:pPr>
      <w:bookmarkStart w:id="4" w:name="P47"/>
      <w:bookmarkEnd w:id="4"/>
      <w:r>
        <w:t xml:space="preserve">7. В случае </w:t>
      </w:r>
      <w:proofErr w:type="gramStart"/>
      <w:r>
        <w:t>обнаружения и реализации</w:t>
      </w:r>
      <w:proofErr w:type="gramEnd"/>
      <w:r>
        <w:t xml:space="preserve"> конкурсным управляющим имущества отсутствующего должника кроме выплат,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настоящего Положения, конкурсному управляющему выплачивается вознаграждение в размере 10 процентов денежных средств, полученных от продажи имущества отсутствующего должника. Указанное вознаграждение удерживается конкурсным управляющим из денежных средств, полученных от продажи имущества отсутствующего должника, после поступления их в полном размере на основной счет отсутствующего должника.</w:t>
      </w:r>
    </w:p>
    <w:p w:rsidR="00F61E98" w:rsidRDefault="00F61E98">
      <w:pPr>
        <w:pStyle w:val="ConsPlusNormal"/>
        <w:ind w:firstLine="540"/>
        <w:jc w:val="both"/>
      </w:pPr>
      <w:r>
        <w:t xml:space="preserve">Из денежных средств, оставшихся после удержания указанных 10 процентов, конкурсным управляющим удерживаются единовременное вознаграждение и сумма компенсации фактических затрат на проведение процедуры банкротства отсутствующего должника, предусмотренные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F61E98" w:rsidRDefault="00F61E98">
      <w:pPr>
        <w:pStyle w:val="ConsPlusNormal"/>
        <w:ind w:firstLine="540"/>
        <w:jc w:val="both"/>
      </w:pPr>
      <w:r>
        <w:t>Уполномоченный орган осуществляет выплату единовременного вознаграждения и компенсацию расходов конкурсного управляющего на проведение процедуры банкротства отсутствующего должника в части, не покрытой денежными средствами, поступившими от продажи имущества отсутствующего должника.</w:t>
      </w:r>
    </w:p>
    <w:p w:rsidR="00F61E98" w:rsidRDefault="00F61E98">
      <w:pPr>
        <w:pStyle w:val="ConsPlusNormal"/>
        <w:ind w:firstLine="540"/>
        <w:jc w:val="both"/>
      </w:pPr>
      <w:r>
        <w:t xml:space="preserve">8. При выплате единовременного вознаграждения конкурсному управляющему и компенсации его расходов на проведение процедуры банкротства отсутствующего должника, проводимой по заявлению уполномоченного органа, за счет средств, полученных от реализации имущества отсутствующего должника, конкурсный управляющий направляет в уполномоченный орган документы, подтверждающие фактические расходы, а также удержание конкурсным управляющим вознаграждения в соответствии с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F61E98" w:rsidRDefault="00F61E98">
      <w:pPr>
        <w:pStyle w:val="ConsPlusNormal"/>
        <w:ind w:firstLine="540"/>
        <w:jc w:val="both"/>
      </w:pPr>
      <w:r>
        <w:t>9. При прекращении арбитражным судом упрощенной процедуры банкротства отсутствующего должника выплата вознаграждения и компенсация фактических расходов на проведение процедуры банкротства отсутствующего должника уполномоченным органом не осуществляются.</w:t>
      </w:r>
    </w:p>
    <w:p w:rsidR="00F61E98" w:rsidRDefault="00F61E98">
      <w:pPr>
        <w:pStyle w:val="ConsPlusNormal"/>
        <w:ind w:firstLine="540"/>
        <w:jc w:val="both"/>
      </w:pPr>
      <w:r>
        <w:t xml:space="preserve">При прекращении упрощенной процедуры банкротства порядок и условия финансирования процедуры банкротства отсутствующего должника определяются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(банкротстве)".</w:t>
      </w:r>
    </w:p>
    <w:p w:rsidR="00F61E98" w:rsidRDefault="00F61E98">
      <w:pPr>
        <w:pStyle w:val="ConsPlusNormal"/>
        <w:ind w:firstLine="540"/>
        <w:jc w:val="both"/>
      </w:pPr>
    </w:p>
    <w:p w:rsidR="00F61E98" w:rsidRDefault="00F61E98">
      <w:pPr>
        <w:pStyle w:val="ConsPlusNormal"/>
        <w:ind w:firstLine="540"/>
        <w:jc w:val="both"/>
      </w:pPr>
    </w:p>
    <w:p w:rsidR="00F61E98" w:rsidRDefault="00F61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05A" w:rsidRDefault="008A505A">
      <w:bookmarkStart w:id="5" w:name="_GoBack"/>
      <w:bookmarkEnd w:id="5"/>
    </w:p>
    <w:sectPr w:rsidR="008A505A" w:rsidSect="007F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98"/>
    <w:rsid w:val="008A505A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141B-DD02-47D6-896C-35C3246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BA8CDDBB8E39FB92613B72C9656D79B9D8C78148855A9527C29D983951203E6AF9388F257xFZ7O" TargetMode="External"/><Relationship Id="rId13" Type="http://schemas.openxmlformats.org/officeDocument/2006/relationships/hyperlink" Target="consultantplus://offline/ref=A94BA8CDDBB8E39FB92613B72C9656D79B9D8C78148855A9527C29D983951203E6AF938AxFZ4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4BA8CDDBB8E39FB92613B72C9656D79B9D8C78148855A9527C29D983951203E6AF9388F156FE32xFZ2O" TargetMode="External"/><Relationship Id="rId12" Type="http://schemas.openxmlformats.org/officeDocument/2006/relationships/hyperlink" Target="consultantplus://offline/ref=A94BA8CDDBB8E39FB92613B72C9656D79B9C8E71148255A9527C29D983951203E6AF9388F154FE31xFZEO" TargetMode="External"/><Relationship Id="rId17" Type="http://schemas.openxmlformats.org/officeDocument/2006/relationships/hyperlink" Target="consultantplus://offline/ref=A94BA8CDDBB8E39FB92613B72C9656D79B9D8C78148855A9527C29D983x9Z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4BA8CDDBB8E39FB92613B72C9656D79F978678108108A35A2525DB849A4D14E1E69F89F154FFx3Z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BA8CDDBB8E39FB92613B72C9656D79B9C8E71148255A9527C29D983951203E6AF9388F154FE31xFZEO" TargetMode="External"/><Relationship Id="rId11" Type="http://schemas.openxmlformats.org/officeDocument/2006/relationships/hyperlink" Target="consultantplus://offline/ref=A94BA8CDDBB8E39FB92613B72C9656D79F978678108108A35A2525DB849A4D14E1E69F89F154FDx3Z6O" TargetMode="External"/><Relationship Id="rId5" Type="http://schemas.openxmlformats.org/officeDocument/2006/relationships/hyperlink" Target="consultantplus://offline/ref=A94BA8CDDBB8E39FB92613B72C9656D79B9D8C78148855A9527C29D983951203E6AF9388F156FE32xFZ1O" TargetMode="External"/><Relationship Id="rId15" Type="http://schemas.openxmlformats.org/officeDocument/2006/relationships/hyperlink" Target="consultantplus://offline/ref=A94BA8CDDBB8E39FB92613B72C9656D79F978678108108A35A2525DB849A4D14E1E69F89F154FDx3Z4O" TargetMode="External"/><Relationship Id="rId10" Type="http://schemas.openxmlformats.org/officeDocument/2006/relationships/hyperlink" Target="consultantplus://offline/ref=A94BA8CDDBB8E39FB92613B72C9656D79F978678108108A35A2525DB849A4D14E1E69F89F154FCx3Z4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4BA8CDDBB8E39FB92613B72C9656D79F978678108108A35A2525DB849A4D14E1E69F89F154FFx3Z6O" TargetMode="External"/><Relationship Id="rId14" Type="http://schemas.openxmlformats.org/officeDocument/2006/relationships/hyperlink" Target="consultantplus://offline/ref=A94BA8CDDBB8E39FB92613B72C9656D79F978678108108A35A2525DB849A4D14E1E69F89F154FCx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2016-01-20T14:25:00Z</dcterms:created>
  <dcterms:modified xsi:type="dcterms:W3CDTF">2016-01-20T14:26:00Z</dcterms:modified>
</cp:coreProperties>
</file>