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A8" w:rsidRPr="009E39A8" w:rsidRDefault="009E39A8" w:rsidP="009E39A8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Уважаемые коллеги!</w:t>
      </w:r>
    </w:p>
    <w:p w:rsidR="009E39A8" w:rsidRPr="009E39A8" w:rsidRDefault="009E39A8" w:rsidP="009E39A8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proofErr w:type="gramStart"/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01 февраля 2021 года вступили в силу положения</w:t>
      </w: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Федерального закона от 13.07.2020 N 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предусматривающие внесение изменений в Федеральный закон «О несостоятельности (банкротстве)», </w:t>
      </w: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согласно которым</w:t>
      </w: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устанавливается дополнительное условие аккредитации Публично-правовой компанией "Фонд защиты</w:t>
      </w:r>
      <w:proofErr w:type="gramEnd"/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 xml:space="preserve"> прав граждан — участников долевого строительства"</w:t>
      </w: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(далее – Фонд) </w:t>
      </w: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арбитражных управляющих</w:t>
      </w: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 качестве конкурсных управляющих (внешних управляющих) при банкротстве застройщика - </w:t>
      </w: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прохождение арбитражным управляющим обучения по утвержденной Фондом программе.</w:t>
      </w:r>
    </w:p>
    <w:p w:rsidR="009E39A8" w:rsidRPr="009E39A8" w:rsidRDefault="009E39A8" w:rsidP="009E39A8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Национальный Союз профессионалов антикризисного управления и Публично-правовая компания "Фонд защиты прав граждан — участников долевого строительства" в соответствии с Меморандумом о сотрудничестве осуществляют взаимодействие для реализации новых положений закона, в том числе в части подготовки арбитражных управляющих по утвержденной Фондом программе.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настоящее время в аккредитованной учебной организации АНО </w:t>
      </w:r>
      <w:proofErr w:type="gramStart"/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</w:t>
      </w:r>
      <w:proofErr w:type="gramEnd"/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gramStart"/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БИЗНЕС-ШКОЛА</w:t>
      </w:r>
      <w:proofErr w:type="gramEnd"/>
      <w:r w:rsidRPr="009E39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ЭКОНОМИКИ И АНТИКРИЗИСНОГО УПРАВЛЕНИЯ» формируется группа из желающих пройти обучение.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Начало занятий в среду 18 мая 2022 года, возможна очная и дистанционная форма обучения. Экзамен проводится исключительно в очной форме (личное присутствие обязательно).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Times New Roman" w:eastAsia="Times New Roman" w:hAnsi="Times New Roman" w:cs="Times New Roman"/>
          <w:b/>
          <w:bCs/>
          <w:color w:val="2C2D2E"/>
          <w:sz w:val="28"/>
          <w:lang w:eastAsia="ru-RU"/>
        </w:rPr>
        <w:t>Вниманию арбитражных управляющих, у которых в 2022 году заканчивается срок аккредитации при Фонде: в текущем году формирование новых групп не планируется.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hyperlink r:id="rId4" w:tgtFrame="_blank" w:history="1">
        <w:r w:rsidRPr="009E39A8">
          <w:rPr>
            <w:rFonts w:ascii="Calibri" w:eastAsia="Times New Roman" w:hAnsi="Calibri" w:cs="Calibri"/>
            <w:color w:val="0000FF"/>
            <w:u w:val="single"/>
            <w:lang w:eastAsia="ru-RU"/>
          </w:rPr>
          <w:t>18 мая 2022 года НАЧАЛО ЗАНЯТИЙ ПО ПРОГРАММЕ ОБУЧЕНИЯ АРБИТРАЖНЫХ УПРАВЛЯЮЩИХ В КАЧЕСТВЕ КОНКУРСНЫХ УПРАВЛЯЮЩИХ (ВНЕШНИХ УПРАВЛЯЮЩИХ) ПРИ БАНКРОТСТВЕ ЗАСТРОЙЩИКА — НСПАУ (</w:t>
        </w:r>
        <w:proofErr w:type="spellStart"/>
        <w:r w:rsidRPr="009E39A8">
          <w:rPr>
            <w:rFonts w:ascii="Calibri" w:eastAsia="Times New Roman" w:hAnsi="Calibri" w:cs="Calibri"/>
            <w:color w:val="0000FF"/>
            <w:u w:val="single"/>
            <w:lang w:eastAsia="ru-RU"/>
          </w:rPr>
          <w:t>nspau.ru</w:t>
        </w:r>
        <w:proofErr w:type="spellEnd"/>
        <w:r w:rsidRPr="009E39A8">
          <w:rPr>
            <w:rFonts w:ascii="Calibri" w:eastAsia="Times New Roman" w:hAnsi="Calibri" w:cs="Calibri"/>
            <w:color w:val="0000FF"/>
            <w:u w:val="single"/>
            <w:lang w:eastAsia="ru-RU"/>
          </w:rPr>
          <w:t>)</w:t>
        </w:r>
      </w:hyperlink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9E39A8"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>Для прохождения обучения необходимо обратиться</w:t>
      </w:r>
      <w:proofErr w:type="gramStart"/>
      <w:r w:rsidRPr="009E39A8"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 xml:space="preserve"> В</w:t>
      </w:r>
      <w:proofErr w:type="gramEnd"/>
      <w:r w:rsidRPr="009E39A8"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 xml:space="preserve"> АНО ДО «БИЗНЕС-ШКОЛА ЭКОНОМИКИ И АНТИКРИЗИСНОГО УПРАВЛЕНИЯ». Подробная информация, в том числе договор об образовании, заявление, порядок прохождения и стоимость обучения размещены на официальном сайте данной организации.</w:t>
      </w:r>
    </w:p>
    <w:p w:rsidR="009E39A8" w:rsidRPr="009E39A8" w:rsidRDefault="009E39A8" w:rsidP="009E39A8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color w:val="2C2D2E"/>
          <w:lang w:eastAsia="ru-RU"/>
        </w:rPr>
      </w:pPr>
      <w:hyperlink r:id="rId5" w:tgtFrame="_blank" w:history="1">
        <w:r w:rsidRPr="009E39A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Банкротство застройщиков (</w:t>
        </w:r>
        <w:proofErr w:type="spellStart"/>
        <w:r w:rsidRPr="009E39A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ieay.ru</w:t>
        </w:r>
        <w:proofErr w:type="spellEnd"/>
        <w:r w:rsidRPr="009E39A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)</w:t>
        </w:r>
      </w:hyperlink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-- </w:t>
      </w:r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С Уважением,</w:t>
      </w:r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Аппарат НСПАУ</w:t>
      </w:r>
    </w:p>
    <w:p w:rsidR="009E39A8" w:rsidRPr="009E39A8" w:rsidRDefault="009E39A8" w:rsidP="009E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9E39A8">
        <w:rPr>
          <w:rFonts w:ascii="Arial" w:eastAsia="Times New Roman" w:hAnsi="Arial" w:cs="Arial"/>
          <w:color w:val="2C2D2E"/>
          <w:sz w:val="15"/>
          <w:lang w:eastAsia="ru-RU"/>
        </w:rPr>
        <w:t>8 (985) 54 77</w:t>
      </w:r>
      <w:r>
        <w:rPr>
          <w:rFonts w:ascii="Arial" w:eastAsia="Times New Roman" w:hAnsi="Arial" w:cs="Arial"/>
          <w:color w:val="2C2D2E"/>
          <w:sz w:val="15"/>
          <w:lang w:eastAsia="ru-RU"/>
        </w:rPr>
        <w:t> </w:t>
      </w:r>
      <w:r w:rsidRPr="009E39A8">
        <w:rPr>
          <w:rFonts w:ascii="Arial" w:eastAsia="Times New Roman" w:hAnsi="Arial" w:cs="Arial"/>
          <w:color w:val="2C2D2E"/>
          <w:sz w:val="15"/>
          <w:lang w:eastAsia="ru-RU"/>
        </w:rPr>
        <w:t>999</w:t>
      </w:r>
    </w:p>
    <w:p w:rsidR="00220A92" w:rsidRDefault="00220A92"/>
    <w:sectPr w:rsidR="00220A92" w:rsidSect="009E39A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A8"/>
    <w:rsid w:val="00220A92"/>
    <w:rsid w:val="009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9A8"/>
    <w:rPr>
      <w:b/>
      <w:bCs/>
    </w:rPr>
  </w:style>
  <w:style w:type="character" w:styleId="a4">
    <w:name w:val="Hyperlink"/>
    <w:basedOn w:val="a0"/>
    <w:uiPriority w:val="99"/>
    <w:semiHidden/>
    <w:unhideWhenUsed/>
    <w:rsid w:val="009E39A8"/>
    <w:rPr>
      <w:color w:val="0000FF"/>
      <w:u w:val="single"/>
    </w:rPr>
  </w:style>
  <w:style w:type="character" w:customStyle="1" w:styleId="js-phone-number">
    <w:name w:val="js-phone-number"/>
    <w:basedOn w:val="a0"/>
    <w:rsid w:val="009E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4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04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62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19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50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37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30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86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14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ay.ru/kursy-povysheniya-kvalifikaczii-au/bankrotstvo-zastrojshhikov/" TargetMode="External"/><Relationship Id="rId4" Type="http://schemas.openxmlformats.org/officeDocument/2006/relationships/hyperlink" Target="https://nspau.ru/?p=2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2022-04-05T15:13:00Z</dcterms:created>
  <dcterms:modified xsi:type="dcterms:W3CDTF">2022-04-05T15:18:00Z</dcterms:modified>
</cp:coreProperties>
</file>