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6" w:rsidRPr="00E60AA6" w:rsidRDefault="00E60AA6" w:rsidP="00E60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AA6">
        <w:rPr>
          <w:rFonts w:ascii="Times New Roman" w:hAnsi="Times New Roman" w:cs="Times New Roman"/>
          <w:sz w:val="28"/>
          <w:szCs w:val="28"/>
        </w:rPr>
        <w:t>Уважаемые арбитражные управляющие!</w:t>
      </w:r>
    </w:p>
    <w:p w:rsidR="00E60AA6" w:rsidRDefault="00E60AA6" w:rsidP="00E60A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AA6">
        <w:rPr>
          <w:rFonts w:ascii="Times New Roman" w:hAnsi="Times New Roman" w:cs="Times New Roman"/>
          <w:sz w:val="28"/>
          <w:szCs w:val="28"/>
        </w:rPr>
        <w:t>На электронную почту ААУ «ЦФОП АПК» поступило письмо от сотрудник</w:t>
      </w:r>
      <w:proofErr w:type="gramStart"/>
      <w:r w:rsidRPr="00E60AA6">
        <w:rPr>
          <w:rFonts w:ascii="Times New Roman" w:hAnsi="Times New Roman" w:cs="Times New Roman"/>
          <w:sz w:val="28"/>
          <w:szCs w:val="28"/>
        </w:rPr>
        <w:t xml:space="preserve">а </w:t>
      </w:r>
      <w:r w:rsidRPr="00E60AA6">
        <w:rPr>
          <w:rFonts w:ascii="Times New Roman" w:hAnsi="Times New Roman" w:cs="Times New Roman"/>
          <w:sz w:val="28"/>
          <w:szCs w:val="28"/>
          <w:shd w:val="clear" w:color="auto" w:fill="FFFFFF"/>
        </w:rPr>
        <w:t>ООО</w:t>
      </w:r>
      <w:proofErr w:type="gramEnd"/>
      <w:r w:rsidRPr="00E60A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«Страховое общество «Помощь» следующего содержания:</w:t>
      </w:r>
    </w:p>
    <w:p w:rsidR="00745C99" w:rsidRPr="00E60AA6" w:rsidRDefault="00745C99" w:rsidP="00E60A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60AA6" w:rsidRPr="00E60AA6" w:rsidRDefault="00E60AA6" w:rsidP="00E60A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60A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 14.02.2020 в договоры со страховой суммой равной или более 50 млн</w:t>
      </w:r>
      <w:r w:rsidR="000E0EC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Pr="00E60A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руб</w:t>
      </w:r>
      <w:r w:rsidR="000E0EC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. </w:t>
      </w:r>
      <w:r w:rsidRPr="00E60AA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вводятся лимиты возмещения:</w:t>
      </w:r>
    </w:p>
    <w:p w:rsidR="00E60AA6" w:rsidRPr="00E60AA6" w:rsidRDefault="00E60AA6" w:rsidP="00E60A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п. 5.4 Правил страхования устанавливаются следующие</w:t>
      </w:r>
      <w:r w:rsidRPr="00E60A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лимиты страхового возмещения, выраженные в процентах от страховой суммы,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E60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каждое действие/бездействие арбитражного управляющего повлекшее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0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наступление страхового случая, происшедшего в течение действия договора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0A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страхования (в зависимости от вида такого действия/бездействия):</w:t>
      </w:r>
    </w:p>
    <w:p w:rsidR="00E60AA6" w:rsidRPr="00745C99" w:rsidRDefault="00E60AA6" w:rsidP="00745C9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превышение установленных законом или арбитражным судом лимитов на привлечение специалистов - 5%;</w:t>
      </w:r>
    </w:p>
    <w:p w:rsidR="00E60AA6" w:rsidRPr="00745C99" w:rsidRDefault="00E60AA6" w:rsidP="00745C9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превышение установленных законом или арбитражным судом расходов на содержание и охрану имущества - 5%;</w:t>
      </w:r>
    </w:p>
    <w:p w:rsidR="00E60AA6" w:rsidRPr="00745C99" w:rsidRDefault="00E60AA6" w:rsidP="00745C9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необоснованное/незаконное отчуждение имущества должника, в том числе дебиторской задолженности -5%;</w:t>
      </w:r>
    </w:p>
    <w:p w:rsidR="00E60AA6" w:rsidRPr="00745C99" w:rsidRDefault="00E60AA6" w:rsidP="00745C9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необоснованное приобретение товаров и/или услуг за счет средств</w:t>
      </w:r>
      <w:r w:rsidRPr="00745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должника - 5%;</w:t>
      </w:r>
    </w:p>
    <w:p w:rsidR="00E60AA6" w:rsidRPr="00745C99" w:rsidRDefault="00E60AA6" w:rsidP="00745C9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неоспаривание</w:t>
      </w:r>
      <w:proofErr w:type="spellEnd"/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сделок должника - 10%;</w:t>
      </w:r>
    </w:p>
    <w:p w:rsidR="00E60AA6" w:rsidRPr="00745C99" w:rsidRDefault="00E60AA6" w:rsidP="00745C9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неисполнение обязанности по расторжению договоров - 5%;</w:t>
      </w:r>
    </w:p>
    <w:p w:rsidR="00E60AA6" w:rsidRPr="00745C99" w:rsidRDefault="00E60AA6" w:rsidP="00745C9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неисполнение обязанностей по возврату имущества, находившегося у должника в аренде, пользовании или на других основаниях - 10%;</w:t>
      </w:r>
    </w:p>
    <w:p w:rsidR="00E60AA6" w:rsidRPr="00745C99" w:rsidRDefault="00E60AA6" w:rsidP="00745C9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необеспечение</w:t>
      </w:r>
      <w:proofErr w:type="spellEnd"/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сохранности имущества должника - 10%;</w:t>
      </w:r>
    </w:p>
    <w:p w:rsidR="00E60AA6" w:rsidRPr="00745C99" w:rsidRDefault="00E60AA6" w:rsidP="00745C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бездействие по взысканию дебиторской задолженности - 10%;</w:t>
      </w:r>
    </w:p>
    <w:p w:rsidR="00E60AA6" w:rsidRPr="00745C99" w:rsidRDefault="00E60AA6" w:rsidP="00745C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неисполнение обязанности по передаче документации и/или имущества</w:t>
      </w:r>
      <w:r w:rsidRPr="00745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должника в случае прекращения исполнения обязанностей арбитражным</w:t>
      </w:r>
      <w:r w:rsidRPr="00745C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управляющим по любой причине - 5%;</w:t>
      </w:r>
    </w:p>
    <w:p w:rsidR="00E60AA6" w:rsidRPr="00745C99" w:rsidRDefault="00E60AA6" w:rsidP="00745C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очередности погашения требований кредиторов, текущей</w:t>
      </w:r>
      <w:r w:rsid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задолженности, залоговых кредиторов - 10%;</w:t>
      </w:r>
    </w:p>
    <w:p w:rsidR="00E60AA6" w:rsidRPr="00745C99" w:rsidRDefault="00E60AA6" w:rsidP="00745C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неверное распределение конкурсной массы - 10%;</w:t>
      </w:r>
    </w:p>
    <w:p w:rsidR="00E60AA6" w:rsidRPr="00745C99" w:rsidRDefault="00E60AA6" w:rsidP="00745C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неправомерное отчуждение залогового имущества и/или доходов,</w:t>
      </w:r>
      <w:r w:rsid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поступивших от реализации залогового имущества - 5%;</w:t>
      </w:r>
    </w:p>
    <w:p w:rsidR="00745C99" w:rsidRPr="00745C99" w:rsidRDefault="00E60AA6" w:rsidP="00745C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иное действие или бездействие повлекшее причинение убытков - 5%.</w:t>
      </w:r>
    </w:p>
    <w:p w:rsidR="00745C99" w:rsidRDefault="00745C99" w:rsidP="00745C9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60AA6" w:rsidRPr="00745C99" w:rsidRDefault="00E60AA6" w:rsidP="00745C9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C9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При этом суммарный лимит по одному страховому случаю не может превышать</w:t>
      </w:r>
      <w:r w:rsidR="00745C9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745C9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 миллионов рублей.</w:t>
      </w:r>
    </w:p>
    <w:p w:rsidR="00E60AA6" w:rsidRDefault="00E60AA6" w:rsidP="0074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99" w:rsidRPr="00E60AA6" w:rsidRDefault="00745C99" w:rsidP="0074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не рекомендуем заключать договоры страхования на таких условиях в связи с рисками последующего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страховой компании </w:t>
      </w:r>
      <w:r w:rsidR="000E0ECC">
        <w:rPr>
          <w:rFonts w:ascii="Times New Roman" w:hAnsi="Times New Roman" w:cs="Times New Roman"/>
          <w:sz w:val="28"/>
          <w:szCs w:val="28"/>
        </w:rPr>
        <w:t>страховых сумм по договорам страхования со страховой суммой 50 млн. руб. и более.</w:t>
      </w:r>
    </w:p>
    <w:sectPr w:rsidR="00745C99" w:rsidRPr="00E60AA6" w:rsidSect="00745C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DB6"/>
    <w:multiLevelType w:val="hybridMultilevel"/>
    <w:tmpl w:val="F37449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D8B560B"/>
    <w:multiLevelType w:val="hybridMultilevel"/>
    <w:tmpl w:val="5DE6B74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AA6"/>
    <w:rsid w:val="000E0ECC"/>
    <w:rsid w:val="00745C99"/>
    <w:rsid w:val="00DE58E6"/>
    <w:rsid w:val="00E6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2020-02-21T13:44:00Z</dcterms:created>
  <dcterms:modified xsi:type="dcterms:W3CDTF">2020-02-21T13:56:00Z</dcterms:modified>
</cp:coreProperties>
</file>