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ED" w:rsidRPr="00FB1F2A" w:rsidRDefault="00CE6543" w:rsidP="00FB1F2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49340" cy="617220"/>
            <wp:effectExtent l="19050" t="0" r="3810" b="0"/>
            <wp:docPr id="4" name="Рисунок 41" descr="C:\Documents and Settings\priem\Мои документы\ОРГ папка\БЛАНКИ\Бланк САФБД 2015 исходящий чоу внутрен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priem\Мои документы\ОРГ папка\БЛАНКИ\Бланк САФБД 2015 исходящий чоу внутрен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A" w:rsidRPr="00FB1F2A" w:rsidRDefault="00FB1F2A" w:rsidP="00FB1F2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F2A">
        <w:rPr>
          <w:rFonts w:ascii="Times New Roman" w:hAnsi="Times New Roman" w:cs="Times New Roman"/>
          <w:sz w:val="28"/>
          <w:szCs w:val="28"/>
        </w:rPr>
        <w:t>ИНСТИТУТ ДОПОЛНИТЕЛЬНОГО БИЗНЕС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1F2A">
        <w:rPr>
          <w:rFonts w:ascii="Times New Roman" w:hAnsi="Times New Roman" w:cs="Times New Roman"/>
          <w:sz w:val="28"/>
          <w:szCs w:val="28"/>
        </w:rPr>
        <w:t>ОБРАЗОВАНИЯ (ИДБО)</w:t>
      </w:r>
    </w:p>
    <w:p w:rsidR="00DB20ED" w:rsidRDefault="00DB20ED"/>
    <w:p w:rsidR="00FB1F2A" w:rsidRDefault="00FB1F2A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335889" w:rsidTr="00DB20ED">
        <w:tc>
          <w:tcPr>
            <w:tcW w:w="2637" w:type="pct"/>
          </w:tcPr>
          <w:p w:rsidR="00335889" w:rsidRPr="00335889" w:rsidRDefault="00335889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Согласованно: </w:t>
            </w:r>
          </w:p>
          <w:p w:rsidR="00DB20ED" w:rsidRDefault="00D906DC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35889" w:rsidRDefault="00335889" w:rsidP="00CE654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ED"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 201</w:t>
            </w:r>
            <w:r w:rsidR="00CE6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20E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63" w:type="pct"/>
          </w:tcPr>
          <w:p w:rsidR="00335889" w:rsidRPr="00DB20ED" w:rsidRDefault="00335889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B20ED" w:rsidRDefault="00DB20ED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САФБД ___________ Н.В.</w:t>
            </w:r>
            <w:r w:rsidRPr="00DB20ED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</w:p>
          <w:p w:rsidR="00335889" w:rsidRDefault="00DB20ED" w:rsidP="00CE6543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 201</w:t>
            </w:r>
            <w:r w:rsidR="00CE6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335889" w:rsidRDefault="00335889" w:rsidP="00335889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B20ED" w:rsidRDefault="00DB20ED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20ED" w:rsidRDefault="00DB20ED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20ED" w:rsidRDefault="00DB20ED" w:rsidP="00DB20E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DB20ED" w:rsidRDefault="00DB20ED" w:rsidP="00DB20E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профессиональной подготовки арбитражных управляющих (в соответствии с Приказом Министерства экономического развития Российской Федерации № 786 от 26.12.2013 г.) </w:t>
      </w:r>
    </w:p>
    <w:p w:rsidR="00DB20ED" w:rsidRDefault="00DB20ED" w:rsidP="00DB20ED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«Изменения связанные с правовым обеспечением процедур банкротства» </w:t>
      </w: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080"/>
        <w:gridCol w:w="1665"/>
      </w:tblGrid>
      <w:tr w:rsidR="00DB20ED" w:rsidRPr="00DB20ED" w:rsidTr="00DB20ED">
        <w:tc>
          <w:tcPr>
            <w:tcW w:w="324" w:type="pct"/>
          </w:tcPr>
          <w:p w:rsidR="00DB20ED" w:rsidRPr="00DB20ED" w:rsidRDefault="00DB20ED" w:rsidP="00DB20E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pct"/>
          </w:tcPr>
          <w:p w:rsidR="00DB20ED" w:rsidRPr="00DB20ED" w:rsidRDefault="00DB20ED" w:rsidP="00DB20E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99" w:type="pct"/>
          </w:tcPr>
          <w:p w:rsidR="00DB20ED" w:rsidRPr="00DB20ED" w:rsidRDefault="00DB20ED" w:rsidP="00DB20E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Гражданском кодексе РФ, связанные с организационными и правовыми аспектами деятельности арбитражного управляющего </w:t>
            </w:r>
          </w:p>
        </w:tc>
        <w:tc>
          <w:tcPr>
            <w:tcW w:w="799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иные нормативно-правовые акты, регулирующие организационные и правовые аспекты деятельности арбитражного управляющего </w:t>
            </w:r>
          </w:p>
        </w:tc>
        <w:tc>
          <w:tcPr>
            <w:tcW w:w="799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арбитражно-процессуального законодательства </w:t>
            </w:r>
          </w:p>
        </w:tc>
        <w:tc>
          <w:tcPr>
            <w:tcW w:w="799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Изменения, внесенные в Кодекс Российской Федерации об «административных правонарушениях» </w:t>
            </w:r>
          </w:p>
        </w:tc>
        <w:tc>
          <w:tcPr>
            <w:tcW w:w="799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изменений в трудовом законодательстве </w:t>
            </w:r>
          </w:p>
        </w:tc>
        <w:tc>
          <w:tcPr>
            <w:tcW w:w="799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6" w:type="pct"/>
          </w:tcPr>
          <w:p w:rsidR="00DB20ED" w:rsidRPr="00DB20ED" w:rsidRDefault="004511EF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Уголовный кодекс РФ </w:t>
            </w:r>
          </w:p>
        </w:tc>
        <w:tc>
          <w:tcPr>
            <w:tcW w:w="799" w:type="pct"/>
          </w:tcPr>
          <w:p w:rsidR="00DB20ED" w:rsidRPr="00DB20ED" w:rsidRDefault="004511EF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20ED" w:rsidRPr="00DB20ED" w:rsidTr="00DB20ED">
        <w:tc>
          <w:tcPr>
            <w:tcW w:w="324" w:type="pct"/>
          </w:tcPr>
          <w:p w:rsidR="00DB20ED" w:rsidRPr="00DB20ED" w:rsidRDefault="00DB20ED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6" w:type="pct"/>
          </w:tcPr>
          <w:p w:rsidR="00DB20ED" w:rsidRPr="00DB20ED" w:rsidRDefault="00FB1F2A" w:rsidP="00DB20ED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99" w:type="pct"/>
          </w:tcPr>
          <w:p w:rsidR="00DB20ED" w:rsidRPr="00DB20ED" w:rsidRDefault="004511EF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1EF" w:rsidRPr="00DB20ED" w:rsidTr="00DB20ED">
        <w:tc>
          <w:tcPr>
            <w:tcW w:w="324" w:type="pct"/>
          </w:tcPr>
          <w:p w:rsidR="004511EF" w:rsidRDefault="004511EF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</w:tcPr>
          <w:p w:rsidR="004511EF" w:rsidRPr="00DB20ED" w:rsidRDefault="004511EF" w:rsidP="004511EF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B1F2A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Default="004511EF" w:rsidP="004511E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20ED" w:rsidRDefault="00DB20ED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DB20ED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центра ИДБО                                                                  В. В. Кузнецов </w:t>
      </w:r>
    </w:p>
    <w:p w:rsidR="004511EF" w:rsidRDefault="0045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1EF" w:rsidRDefault="00CE6543" w:rsidP="00FB1F2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49340" cy="617220"/>
            <wp:effectExtent l="19050" t="0" r="3810" b="0"/>
            <wp:docPr id="2" name="Рисунок 41" descr="C:\Documents and Settings\priem\Мои документы\ОРГ папка\БЛАНКИ\Бланк САФБД 2015 исходящий чоу внутрен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C:\Documents and Settings\priem\Мои документы\ОРГ папка\БЛАНКИ\Бланк САФБД 2015 исходящий чоу внутрен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2A" w:rsidRPr="00FB1F2A" w:rsidRDefault="00FB1F2A" w:rsidP="00FB1F2A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F2A">
        <w:rPr>
          <w:rFonts w:ascii="Times New Roman" w:hAnsi="Times New Roman" w:cs="Times New Roman"/>
          <w:sz w:val="28"/>
          <w:szCs w:val="28"/>
        </w:rPr>
        <w:t>ИНСТИТУТ ДОПОЛНИТЕЛЬНОГО БИЗНЕС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1F2A">
        <w:rPr>
          <w:rFonts w:ascii="Times New Roman" w:hAnsi="Times New Roman" w:cs="Times New Roman"/>
          <w:sz w:val="28"/>
          <w:szCs w:val="28"/>
        </w:rPr>
        <w:t>ОБРАЗОВАНИЯ (ИДБО)</w:t>
      </w:r>
    </w:p>
    <w:p w:rsidR="004511EF" w:rsidRDefault="004511EF" w:rsidP="004511EF"/>
    <w:p w:rsidR="00FB1F2A" w:rsidRDefault="00FB1F2A" w:rsidP="004511EF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5"/>
      </w:tblGrid>
      <w:tr w:rsidR="004511EF" w:rsidTr="00F7452B">
        <w:tc>
          <w:tcPr>
            <w:tcW w:w="2637" w:type="pct"/>
          </w:tcPr>
          <w:p w:rsidR="004511EF" w:rsidRPr="00335889" w:rsidRDefault="004511EF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Согласованно: </w:t>
            </w:r>
          </w:p>
          <w:p w:rsidR="004511EF" w:rsidRDefault="00D906DC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511EF" w:rsidRDefault="004511EF" w:rsidP="00CE6543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 201</w:t>
            </w:r>
            <w:r w:rsidR="00CE6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63" w:type="pct"/>
          </w:tcPr>
          <w:p w:rsidR="004511EF" w:rsidRPr="00DB20ED" w:rsidRDefault="004511EF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58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511EF" w:rsidRDefault="004511EF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САФБД ___________ Н.В.</w:t>
            </w:r>
            <w:r w:rsidRPr="00DB20ED">
              <w:rPr>
                <w:rFonts w:ascii="Times New Roman" w:hAnsi="Times New Roman" w:cs="Times New Roman"/>
                <w:sz w:val="24"/>
                <w:szCs w:val="24"/>
              </w:rPr>
              <w:t>Фадейкина</w:t>
            </w:r>
          </w:p>
          <w:p w:rsidR="004511EF" w:rsidRDefault="004511EF" w:rsidP="00CE6543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«__» __________ 201</w:t>
            </w:r>
            <w:r w:rsidR="00CE65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4511EF" w:rsidRDefault="004511EF" w:rsidP="004511EF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511EF" w:rsidRDefault="004511EF" w:rsidP="004511E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уровня профессиональной подготовки арбитражных управляющих (в соответствии с Приказом Министерства экономического развития Российской Федерации № 786 от 26.12.2013 г.) </w:t>
      </w:r>
    </w:p>
    <w:p w:rsidR="004511EF" w:rsidRDefault="004511EF" w:rsidP="004511E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«Стратегический анализ и разработка стратегических альтернатив в организационно-экономическом механизме раннего предупреждения несостоятельности (банкротства) организаций» </w:t>
      </w: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8080"/>
        <w:gridCol w:w="1665"/>
      </w:tblGrid>
      <w:tr w:rsidR="004511EF" w:rsidRPr="00DB20ED" w:rsidTr="004511EF">
        <w:tc>
          <w:tcPr>
            <w:tcW w:w="324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7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99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4511EF" w:rsidRPr="00DB20ED" w:rsidTr="004511EF">
        <w:tc>
          <w:tcPr>
            <w:tcW w:w="324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pct"/>
          </w:tcPr>
          <w:p w:rsidR="004511EF" w:rsidRPr="00DB20ED" w:rsidRDefault="00FB1F2A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менеджмент – методология управления организацией в условиях нестабильности </w:t>
            </w:r>
            <w:r w:rsidR="0045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11EF" w:rsidRPr="00DB20ED" w:rsidTr="004511EF">
        <w:tc>
          <w:tcPr>
            <w:tcW w:w="324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pct"/>
          </w:tcPr>
          <w:p w:rsidR="004511EF" w:rsidRPr="00DB20ED" w:rsidRDefault="00FB1F2A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анализ внешней и внутренней среды организации и выявление стратегических проблем ее развития </w:t>
            </w:r>
            <w:r w:rsidR="0045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11EF" w:rsidRPr="00DB20ED" w:rsidTr="004511EF">
        <w:tc>
          <w:tcPr>
            <w:tcW w:w="324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pct"/>
          </w:tcPr>
          <w:p w:rsidR="004511EF" w:rsidRPr="00DB20ED" w:rsidRDefault="00FB1F2A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Портфельный анализ, разработка стратегических альтернатив и их оценка </w:t>
            </w:r>
            <w:r w:rsidR="0045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Pr="00DB20ED" w:rsidRDefault="00FB1F2A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11EF" w:rsidRPr="00DB20ED" w:rsidTr="004511EF">
        <w:tc>
          <w:tcPr>
            <w:tcW w:w="324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pct"/>
          </w:tcPr>
          <w:p w:rsidR="004511EF" w:rsidRPr="00DB20ED" w:rsidRDefault="00FB1F2A" w:rsidP="00F7452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  <w:r w:rsidR="00451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Pr="00DB20ED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1EF" w:rsidRPr="00DB20ED" w:rsidTr="004511EF">
        <w:tc>
          <w:tcPr>
            <w:tcW w:w="324" w:type="pct"/>
          </w:tcPr>
          <w:p w:rsidR="004511EF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pct"/>
          </w:tcPr>
          <w:p w:rsidR="004511EF" w:rsidRPr="00DB20ED" w:rsidRDefault="004511EF" w:rsidP="00F7452B">
            <w:pPr>
              <w:widowControl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B1F2A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</w:tcPr>
          <w:p w:rsidR="004511EF" w:rsidRDefault="004511EF" w:rsidP="00F7452B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центра ИДБО                                                                  В. В. Кузнецов </w:t>
      </w:r>
    </w:p>
    <w:p w:rsidR="004511EF" w:rsidRDefault="004511EF" w:rsidP="00FB1F2A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11EF" w:rsidRDefault="004511EF" w:rsidP="004511EF">
      <w:pPr>
        <w:widowControl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11EF" w:rsidSect="00335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9"/>
    <w:rsid w:val="000371E8"/>
    <w:rsid w:val="00335889"/>
    <w:rsid w:val="004511EF"/>
    <w:rsid w:val="006D3D11"/>
    <w:rsid w:val="006E3FF2"/>
    <w:rsid w:val="00772374"/>
    <w:rsid w:val="00CE6543"/>
    <w:rsid w:val="00D906DC"/>
    <w:rsid w:val="00DB20ED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safbd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2015-09-11T06:27:00Z</cp:lastPrinted>
  <dcterms:created xsi:type="dcterms:W3CDTF">2017-02-13T08:12:00Z</dcterms:created>
  <dcterms:modified xsi:type="dcterms:W3CDTF">2017-02-13T08:12:00Z</dcterms:modified>
</cp:coreProperties>
</file>